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4A" w:rsidRPr="00E13F71" w:rsidRDefault="00B80C4A" w:rsidP="00B80C4A">
      <w:pPr>
        <w:spacing w:before="240" w:after="0"/>
        <w:jc w:val="center"/>
        <w:rPr>
          <w:rFonts w:ascii="Arial" w:hAnsi="Arial" w:cs="Arial"/>
          <w:sz w:val="24"/>
          <w:szCs w:val="24"/>
          <w:lang w:val="mn-MN"/>
        </w:rPr>
      </w:pPr>
      <w:r w:rsidRPr="00E13F71">
        <w:rPr>
          <w:rFonts w:ascii="Arial" w:hAnsi="Arial" w:cs="Arial"/>
          <w:sz w:val="24"/>
          <w:szCs w:val="24"/>
          <w:lang w:val="mn-MN"/>
        </w:rPr>
        <w:t xml:space="preserve">Чингэлтэй дүүргийн зарим </w:t>
      </w:r>
    </w:p>
    <w:p w:rsidR="00B80C4A" w:rsidRPr="00E13F71" w:rsidRDefault="00B80C4A" w:rsidP="00B80C4A">
      <w:pPr>
        <w:spacing w:after="0"/>
        <w:jc w:val="center"/>
        <w:rPr>
          <w:rFonts w:ascii="Arial" w:hAnsi="Arial" w:cs="Arial"/>
          <w:sz w:val="24"/>
          <w:szCs w:val="24"/>
          <w:lang w:val="mn-MN"/>
        </w:rPr>
      </w:pPr>
      <w:r w:rsidRPr="00E13F71">
        <w:rPr>
          <w:rFonts w:ascii="Arial" w:hAnsi="Arial" w:cs="Arial"/>
          <w:sz w:val="24"/>
          <w:szCs w:val="24"/>
          <w:lang w:val="mn-MN"/>
        </w:rPr>
        <w:t>хороодын хэсгийн хуваарийг</w:t>
      </w:r>
    </w:p>
    <w:p w:rsidR="00B80C4A" w:rsidRPr="00E13F71" w:rsidRDefault="00B80C4A" w:rsidP="00B80C4A">
      <w:pPr>
        <w:jc w:val="center"/>
        <w:rPr>
          <w:rFonts w:ascii="Arial" w:hAnsi="Arial" w:cs="Arial"/>
          <w:sz w:val="24"/>
          <w:szCs w:val="24"/>
          <w:lang w:val="mn-MN"/>
        </w:rPr>
      </w:pPr>
      <w:r w:rsidRPr="00E13F71">
        <w:rPr>
          <w:rFonts w:ascii="Arial" w:hAnsi="Arial" w:cs="Arial"/>
          <w:sz w:val="24"/>
          <w:szCs w:val="24"/>
          <w:lang w:val="mn-MN"/>
        </w:rPr>
        <w:t xml:space="preserve">шинэчлэн тогтоох тухай </w:t>
      </w:r>
    </w:p>
    <w:p w:rsidR="00B80C4A" w:rsidRPr="00E13F71" w:rsidRDefault="00B80C4A" w:rsidP="00B80C4A">
      <w:pPr>
        <w:spacing w:after="0"/>
        <w:jc w:val="center"/>
        <w:rPr>
          <w:rFonts w:ascii="Arial" w:hAnsi="Arial" w:cs="Arial"/>
          <w:sz w:val="24"/>
          <w:szCs w:val="24"/>
          <w:lang w:val="mn-MN"/>
        </w:rPr>
      </w:pPr>
    </w:p>
    <w:p w:rsidR="00B80C4A" w:rsidRPr="00E13F71" w:rsidRDefault="00B80C4A" w:rsidP="00B80C4A">
      <w:pPr>
        <w:ind w:firstLine="720"/>
        <w:jc w:val="both"/>
        <w:rPr>
          <w:rFonts w:ascii="Arial" w:hAnsi="Arial" w:cs="Arial"/>
          <w:sz w:val="24"/>
          <w:szCs w:val="24"/>
          <w:lang w:val="mn-MN"/>
        </w:rPr>
      </w:pPr>
      <w:r w:rsidRPr="00E13F71">
        <w:rPr>
          <w:rFonts w:ascii="Arial" w:hAnsi="Arial" w:cs="Arial"/>
          <w:sz w:val="24"/>
          <w:szCs w:val="24"/>
          <w:lang w:val="mn-MN"/>
        </w:rPr>
        <w:t xml:space="preserve">Монгол Улсын Засаг захиргаа, нутаг дэвсгэрийн нэгж түүний удирдлагын тухай хуулийн 11 дүгээр зүйлийн 11.2 дахь хэсэг, 35 дугаар зүйлийн 35.1.17 дахь заалт, 48 дугаар зүйлийн 48.1 дэх хэсэг, Нийслэлийн Иргэдийн Төлөөлөгчдийн Хурлын 2021 оны 12/36 дугаар тогтоолыг тус тус үндэслэн дүүргийн Иргэдийн Төлөөлөгчдийн Хурлын ээлжит дөрөвдүгээр хуралдаанаас ТОГТООХ нь: </w:t>
      </w:r>
    </w:p>
    <w:p w:rsidR="00B80C4A" w:rsidRPr="00E13F71" w:rsidRDefault="00B80C4A" w:rsidP="00B80C4A">
      <w:pPr>
        <w:ind w:firstLine="720"/>
        <w:jc w:val="both"/>
        <w:rPr>
          <w:rFonts w:ascii="Arial" w:hAnsi="Arial" w:cs="Arial"/>
          <w:sz w:val="24"/>
          <w:szCs w:val="24"/>
          <w:lang w:val="mn-MN"/>
        </w:rPr>
      </w:pPr>
      <w:r w:rsidRPr="00E13F71">
        <w:rPr>
          <w:rFonts w:ascii="Arial" w:hAnsi="Arial" w:cs="Arial"/>
          <w:sz w:val="24"/>
          <w:szCs w:val="24"/>
          <w:lang w:val="mn-MN"/>
        </w:rPr>
        <w:t xml:space="preserve">1. Төвлөрлийг сааруулах, Төрийн үйлчилгээг иргэдэд ойртуулж, хүндрэл чирэгдэлгүй, хөнгөн шуурхай үйлчлэх зорилгоор Чингэлтэй дүүргийн зарим хороодын хэсгийн хуваарийг хавсралт ёсоор шинэчлэн тогтоосугай. </w:t>
      </w:r>
    </w:p>
    <w:p w:rsidR="00B80C4A" w:rsidRPr="00E13F71" w:rsidRDefault="00B80C4A" w:rsidP="00B80C4A">
      <w:pPr>
        <w:spacing w:before="240"/>
        <w:ind w:firstLine="720"/>
        <w:jc w:val="both"/>
        <w:rPr>
          <w:rFonts w:ascii="Arial" w:hAnsi="Arial" w:cs="Arial"/>
          <w:sz w:val="24"/>
          <w:szCs w:val="24"/>
          <w:lang w:val="mn-MN"/>
        </w:rPr>
      </w:pPr>
      <w:r w:rsidRPr="00E13F71">
        <w:rPr>
          <w:rFonts w:ascii="Arial" w:hAnsi="Arial" w:cs="Arial"/>
          <w:sz w:val="24"/>
          <w:szCs w:val="24"/>
          <w:lang w:val="mn-MN"/>
        </w:rPr>
        <w:t xml:space="preserve">2. Хэсгийн хуваарийг шинэчлэн тогтоосонтой холбогдуулан тухайн хэсэгт хамаарах иргэн, айл өрх, аж ахуй нэгж байгууллагын хаягийн болон эд хөрөнгийн бүртгэлийг холбогдох хууль, журмын дагуу шинэчлэх ажлыг зохион байгуулахыг дүүргийн Засаг дарга (Н.Батсүмбэрэл)-д даалгасугай. </w:t>
      </w:r>
    </w:p>
    <w:p w:rsidR="00B80C4A" w:rsidRPr="00E13F71" w:rsidRDefault="00B80C4A" w:rsidP="00B80C4A">
      <w:pPr>
        <w:ind w:firstLine="720"/>
        <w:jc w:val="both"/>
        <w:rPr>
          <w:rFonts w:ascii="Arial" w:hAnsi="Arial" w:cs="Arial"/>
          <w:noProof/>
          <w:color w:val="000000" w:themeColor="text1"/>
          <w:sz w:val="24"/>
          <w:szCs w:val="24"/>
          <w:lang w:val="mn-MN"/>
        </w:rPr>
      </w:pPr>
      <w:r w:rsidRPr="00E13F71">
        <w:rPr>
          <w:rFonts w:ascii="Arial" w:hAnsi="Arial" w:cs="Arial"/>
          <w:sz w:val="24"/>
          <w:szCs w:val="24"/>
          <w:lang w:val="mn-MN"/>
        </w:rPr>
        <w:t xml:space="preserve">3. </w:t>
      </w:r>
      <w:r w:rsidRPr="00E13F71">
        <w:rPr>
          <w:rFonts w:ascii="Arial" w:hAnsi="Arial" w:cs="Arial"/>
          <w:noProof/>
          <w:color w:val="000000" w:themeColor="text1"/>
          <w:sz w:val="24"/>
          <w:szCs w:val="24"/>
          <w:lang w:val="mn-MN"/>
        </w:rPr>
        <w:t xml:space="preserve">Тогтоолын хэрэгжилтийг хангуулах арга хэмжээг зохион байгуулахыг дүүргийн Иргэдийн Төлөөлөгчдийн Хурлын Зөвлөлд үүрэг болгосугай. </w:t>
      </w:r>
    </w:p>
    <w:p w:rsidR="00B80C4A" w:rsidRPr="00E13F71" w:rsidRDefault="00B80C4A" w:rsidP="00B80C4A">
      <w:pPr>
        <w:jc w:val="both"/>
        <w:rPr>
          <w:rFonts w:ascii="Arial" w:hAnsi="Arial" w:cs="Arial"/>
          <w:sz w:val="24"/>
          <w:szCs w:val="24"/>
          <w:lang w:val="mn-MN"/>
        </w:rPr>
      </w:pPr>
    </w:p>
    <w:p w:rsidR="00B80C4A" w:rsidRPr="00E13F71" w:rsidRDefault="00B80C4A" w:rsidP="00B80C4A">
      <w:pPr>
        <w:jc w:val="both"/>
        <w:rPr>
          <w:rFonts w:ascii="Arial" w:hAnsi="Arial" w:cs="Arial"/>
          <w:sz w:val="24"/>
          <w:szCs w:val="24"/>
          <w:lang w:val="mn-MN"/>
        </w:rPr>
      </w:pPr>
    </w:p>
    <w:p w:rsidR="00B80C4A" w:rsidRPr="00E13F71" w:rsidRDefault="00B80C4A" w:rsidP="00B80C4A">
      <w:pPr>
        <w:tabs>
          <w:tab w:val="left" w:pos="0"/>
          <w:tab w:val="left" w:pos="709"/>
        </w:tabs>
        <w:jc w:val="center"/>
        <w:rPr>
          <w:rFonts w:ascii="Arial" w:hAnsi="Arial" w:cs="Arial"/>
          <w:noProof/>
          <w:color w:val="000000" w:themeColor="text1"/>
          <w:sz w:val="24"/>
          <w:szCs w:val="24"/>
          <w:lang w:val="mn-MN"/>
        </w:rPr>
      </w:pPr>
      <w:r w:rsidRPr="00E13F71">
        <w:rPr>
          <w:rFonts w:ascii="Arial" w:hAnsi="Arial" w:cs="Arial"/>
          <w:noProof/>
          <w:color w:val="000000" w:themeColor="text1"/>
          <w:sz w:val="24"/>
          <w:szCs w:val="24"/>
          <w:lang w:val="mn-MN"/>
        </w:rPr>
        <w:t xml:space="preserve">ДАРГА </w:t>
      </w:r>
      <w:r w:rsidRPr="00E13F71">
        <w:rPr>
          <w:rFonts w:ascii="Arial" w:hAnsi="Arial" w:cs="Arial"/>
          <w:noProof/>
          <w:color w:val="000000" w:themeColor="text1"/>
          <w:sz w:val="24"/>
          <w:szCs w:val="24"/>
          <w:lang w:val="mn-MN"/>
        </w:rPr>
        <w:tab/>
      </w:r>
      <w:r w:rsidRPr="00E13F71">
        <w:rPr>
          <w:rFonts w:ascii="Arial" w:hAnsi="Arial" w:cs="Arial"/>
          <w:noProof/>
          <w:color w:val="000000" w:themeColor="text1"/>
          <w:sz w:val="24"/>
          <w:szCs w:val="24"/>
          <w:lang w:val="mn-MN"/>
        </w:rPr>
        <w:tab/>
      </w:r>
      <w:r w:rsidRPr="00E13F71">
        <w:rPr>
          <w:rFonts w:ascii="Arial" w:hAnsi="Arial" w:cs="Arial"/>
          <w:noProof/>
          <w:color w:val="000000" w:themeColor="text1"/>
          <w:sz w:val="24"/>
          <w:szCs w:val="24"/>
          <w:lang w:val="mn-MN"/>
        </w:rPr>
        <w:tab/>
      </w:r>
      <w:r w:rsidRPr="00E13F71">
        <w:rPr>
          <w:rFonts w:ascii="Arial" w:hAnsi="Arial" w:cs="Arial"/>
          <w:noProof/>
          <w:color w:val="000000" w:themeColor="text1"/>
          <w:sz w:val="24"/>
          <w:szCs w:val="24"/>
          <w:lang w:val="mn-MN"/>
        </w:rPr>
        <w:tab/>
        <w:t>Б.МӨНХБАТ</w:t>
      </w:r>
    </w:p>
    <w:p w:rsidR="00B80C4A" w:rsidRPr="00E13F71" w:rsidRDefault="00B80C4A" w:rsidP="00B80C4A">
      <w:pPr>
        <w:spacing w:after="0" w:line="240" w:lineRule="auto"/>
        <w:rPr>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Default="00B80C4A" w:rsidP="00B80C4A">
      <w:pPr>
        <w:spacing w:after="0" w:line="240" w:lineRule="auto"/>
        <w:jc w:val="right"/>
        <w:rPr>
          <w:rFonts w:ascii="Arial" w:hAnsi="Arial" w:cs="Arial"/>
          <w:sz w:val="24"/>
          <w:szCs w:val="24"/>
          <w:lang w:val="mn-MN"/>
        </w:rPr>
      </w:pPr>
    </w:p>
    <w:p w:rsidR="00B80C4A" w:rsidRPr="00E13F71" w:rsidRDefault="00B80C4A" w:rsidP="00B80C4A">
      <w:pPr>
        <w:spacing w:after="0" w:line="240" w:lineRule="auto"/>
        <w:jc w:val="right"/>
        <w:rPr>
          <w:rFonts w:ascii="Arial" w:hAnsi="Arial" w:cs="Arial"/>
          <w:sz w:val="24"/>
          <w:szCs w:val="24"/>
          <w:lang w:val="mn-MN"/>
        </w:rPr>
      </w:pPr>
      <w:r w:rsidRPr="00E13F71">
        <w:rPr>
          <w:rFonts w:ascii="Arial" w:hAnsi="Arial" w:cs="Arial"/>
          <w:sz w:val="24"/>
          <w:szCs w:val="24"/>
          <w:lang w:val="mn-MN"/>
        </w:rPr>
        <w:lastRenderedPageBreak/>
        <w:t>Чингэлтэй дүүргийн Иргэдийн Төлөөлөгчдийн</w:t>
      </w:r>
    </w:p>
    <w:p w:rsidR="00B80C4A" w:rsidRPr="00E13F71" w:rsidRDefault="00B80C4A" w:rsidP="00B80C4A">
      <w:pPr>
        <w:spacing w:after="0" w:line="240" w:lineRule="auto"/>
        <w:jc w:val="right"/>
        <w:rPr>
          <w:rFonts w:ascii="Arial" w:hAnsi="Arial" w:cs="Arial"/>
          <w:sz w:val="24"/>
          <w:szCs w:val="24"/>
          <w:lang w:val="mn-MN"/>
        </w:rPr>
      </w:pPr>
      <w:r w:rsidRPr="00E13F71">
        <w:rPr>
          <w:rFonts w:ascii="Arial" w:hAnsi="Arial" w:cs="Arial"/>
          <w:sz w:val="24"/>
          <w:szCs w:val="24"/>
          <w:lang w:val="mn-MN"/>
        </w:rPr>
        <w:t>Хур</w:t>
      </w:r>
      <w:r>
        <w:rPr>
          <w:rFonts w:ascii="Arial" w:hAnsi="Arial" w:cs="Arial"/>
          <w:sz w:val="24"/>
          <w:szCs w:val="24"/>
          <w:lang w:val="mn-MN"/>
        </w:rPr>
        <w:t>лын 2022 оны 03 дугаар сарын 28-ны</w:t>
      </w:r>
    </w:p>
    <w:p w:rsidR="00B80C4A" w:rsidRPr="00E13F71" w:rsidRDefault="00B80C4A" w:rsidP="00B80C4A">
      <w:pPr>
        <w:spacing w:after="0" w:line="240" w:lineRule="auto"/>
        <w:jc w:val="right"/>
        <w:rPr>
          <w:rFonts w:ascii="Arial" w:hAnsi="Arial" w:cs="Arial"/>
          <w:noProof/>
          <w:sz w:val="24"/>
          <w:szCs w:val="24"/>
          <w:lang w:val="mn-MN"/>
        </w:rPr>
      </w:pPr>
      <w:r w:rsidRPr="00E13F71">
        <w:rPr>
          <w:rFonts w:ascii="Arial" w:hAnsi="Arial" w:cs="Arial"/>
          <w:sz w:val="24"/>
          <w:szCs w:val="24"/>
          <w:lang w:val="mn-MN"/>
        </w:rPr>
        <w:t>өдрийн</w:t>
      </w:r>
      <w:r>
        <w:rPr>
          <w:rFonts w:ascii="Arial" w:hAnsi="Arial" w:cs="Arial"/>
          <w:sz w:val="24"/>
          <w:szCs w:val="24"/>
          <w:lang w:val="mn-MN"/>
        </w:rPr>
        <w:t xml:space="preserve"> 07</w:t>
      </w:r>
      <w:r w:rsidRPr="00E13F71">
        <w:rPr>
          <w:rFonts w:ascii="Arial" w:hAnsi="Arial" w:cs="Arial"/>
          <w:sz w:val="24"/>
          <w:szCs w:val="24"/>
          <w:lang w:val="mn-MN"/>
        </w:rPr>
        <w:t xml:space="preserve"> дугаар тогтоолын хавсралт</w:t>
      </w:r>
    </w:p>
    <w:p w:rsidR="00B80C4A" w:rsidRPr="00E13F71" w:rsidRDefault="00B80C4A" w:rsidP="00B80C4A">
      <w:pPr>
        <w:jc w:val="both"/>
        <w:rPr>
          <w:lang w:val="mn-MN"/>
        </w:rPr>
      </w:pPr>
    </w:p>
    <w:p w:rsidR="00B80C4A" w:rsidRPr="00E13F71" w:rsidRDefault="00B80C4A" w:rsidP="00B80C4A">
      <w:pPr>
        <w:ind w:firstLine="720"/>
        <w:jc w:val="center"/>
        <w:rPr>
          <w:rFonts w:ascii="Arial" w:hAnsi="Arial" w:cs="Arial"/>
          <w:b/>
          <w:sz w:val="24"/>
          <w:lang w:val="mn-MN"/>
        </w:rPr>
      </w:pPr>
      <w:r w:rsidRPr="00E13F71">
        <w:rPr>
          <w:rFonts w:ascii="Arial" w:hAnsi="Arial" w:cs="Arial"/>
          <w:b/>
          <w:sz w:val="24"/>
          <w:lang w:val="mn-MN"/>
        </w:rPr>
        <w:t>НИЙСЛЭЛИЙН ЧИНГЭЛТЭЙ ДҮҮРГИЙН 1-24 ДҮГЭЭР ХОРООДЫН ХЭСГИЙН ШИНЭЧИЛСЭН ХУВААРЬ</w:t>
      </w:r>
    </w:p>
    <w:tbl>
      <w:tblPr>
        <w:tblW w:w="9351" w:type="dxa"/>
        <w:tblLook w:val="04A0" w:firstRow="1" w:lastRow="0" w:firstColumn="1" w:lastColumn="0" w:noHBand="0" w:noVBand="1"/>
      </w:tblPr>
      <w:tblGrid>
        <w:gridCol w:w="540"/>
        <w:gridCol w:w="2075"/>
        <w:gridCol w:w="1123"/>
        <w:gridCol w:w="1099"/>
        <w:gridCol w:w="1771"/>
        <w:gridCol w:w="1587"/>
        <w:gridCol w:w="1156"/>
      </w:tblGrid>
      <w:tr w:rsidR="00B80C4A" w:rsidRPr="00E13F71" w:rsidTr="00CD1522">
        <w:trPr>
          <w:trHeight w:val="72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Хороод</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 xml:space="preserve">Өрхийн тоо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Хүн амын тоо</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 xml:space="preserve">Одоо ажиллаж байгаа хэсгийн тоо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Шинээр нэмэгдэх хэсгийн тоо</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Нийт хэсгийн тоо</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 дүгээр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921</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4113</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5</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5</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975</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3553</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5</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3</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3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1661</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6273</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7</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 дүгээр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1275</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4981</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5</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5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1209</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4825</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5</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2310</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8320</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7</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7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1858</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6638</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9</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1034</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3896</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9</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9</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9</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9 дүгээр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1716</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6607</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1762</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7541</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11</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11</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 xml:space="preserve">11 дүгээр хороо </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1344</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5343</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1668</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7679</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13</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13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1936</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7676</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14</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14 дүгээр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1810</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6985</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15</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 xml:space="preserve">15 дугаар хороо </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2205</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8658</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16</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16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2060</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8156</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17</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17 дугаар хороо</w:t>
            </w:r>
          </w:p>
        </w:tc>
        <w:tc>
          <w:tcPr>
            <w:tcW w:w="986"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2246</w:t>
            </w:r>
          </w:p>
        </w:tc>
        <w:tc>
          <w:tcPr>
            <w:tcW w:w="1105"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8807</w:t>
            </w:r>
          </w:p>
        </w:tc>
        <w:tc>
          <w:tcPr>
            <w:tcW w:w="1808"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11</w:t>
            </w:r>
          </w:p>
        </w:tc>
        <w:tc>
          <w:tcPr>
            <w:tcW w:w="1607"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18</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18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2427</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8501</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19</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19 дүгээр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1838</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7225</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20</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20 дугаар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1392</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5686</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7</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21</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21 дүгээр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1827</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6959</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9</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10</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22</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 xml:space="preserve">22 дугаар хороо </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1214</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4606</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6</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23</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23 дугаар хороо</w:t>
            </w:r>
          </w:p>
        </w:tc>
        <w:tc>
          <w:tcPr>
            <w:tcW w:w="986"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1317</w:t>
            </w:r>
          </w:p>
        </w:tc>
        <w:tc>
          <w:tcPr>
            <w:tcW w:w="1105"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4637</w:t>
            </w:r>
          </w:p>
        </w:tc>
        <w:tc>
          <w:tcPr>
            <w:tcW w:w="1808"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5</w:t>
            </w:r>
          </w:p>
        </w:tc>
        <w:tc>
          <w:tcPr>
            <w:tcW w:w="1607"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3</w:t>
            </w:r>
          </w:p>
        </w:tc>
        <w:tc>
          <w:tcPr>
            <w:tcW w:w="1156" w:type="dxa"/>
            <w:tcBorders>
              <w:top w:val="nil"/>
              <w:left w:val="nil"/>
              <w:bottom w:val="single" w:sz="4" w:space="0" w:color="auto"/>
              <w:right w:val="single" w:sz="4" w:space="0" w:color="auto"/>
            </w:tcBorders>
            <w:shd w:val="clear" w:color="auto" w:fill="auto"/>
            <w:vAlign w:val="center"/>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8</w:t>
            </w:r>
          </w:p>
        </w:tc>
      </w:tr>
      <w:tr w:rsidR="00B80C4A" w:rsidRPr="00E13F71" w:rsidTr="00CD1522">
        <w:trPr>
          <w:trHeight w:val="48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24</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24 дүгээр хороо</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1108</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3540</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4</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3</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7</w:t>
            </w:r>
          </w:p>
        </w:tc>
      </w:tr>
      <w:tr w:rsidR="00B80C4A" w:rsidRPr="00E13F71" w:rsidTr="00CD1522">
        <w:trPr>
          <w:trHeight w:val="300"/>
        </w:trPr>
        <w:tc>
          <w:tcPr>
            <w:tcW w:w="543" w:type="dxa"/>
            <w:tcBorders>
              <w:top w:val="nil"/>
              <w:left w:val="single" w:sz="4" w:space="0" w:color="auto"/>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color w:val="000000"/>
                <w:sz w:val="24"/>
                <w:szCs w:val="24"/>
                <w:lang w:val="mn-MN"/>
              </w:rPr>
            </w:pPr>
            <w:r w:rsidRPr="00E13F71">
              <w:rPr>
                <w:rFonts w:ascii="Arial" w:eastAsia="Times New Roman" w:hAnsi="Arial" w:cs="Arial"/>
                <w:color w:val="000000"/>
                <w:sz w:val="24"/>
                <w:szCs w:val="24"/>
                <w:lang w:val="mn-MN"/>
              </w:rPr>
              <w:t> </w:t>
            </w:r>
          </w:p>
        </w:tc>
        <w:tc>
          <w:tcPr>
            <w:tcW w:w="214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color w:val="000000"/>
                <w:sz w:val="24"/>
                <w:szCs w:val="24"/>
                <w:lang w:val="mn-MN"/>
              </w:rPr>
            </w:pPr>
            <w:r w:rsidRPr="00E13F71">
              <w:rPr>
                <w:rFonts w:ascii="Arial" w:eastAsia="Times New Roman" w:hAnsi="Arial" w:cs="Arial"/>
                <w:b/>
                <w:color w:val="000000"/>
                <w:sz w:val="24"/>
                <w:szCs w:val="24"/>
                <w:lang w:val="mn-MN"/>
              </w:rPr>
              <w:t xml:space="preserve">Нийт </w:t>
            </w:r>
          </w:p>
        </w:tc>
        <w:tc>
          <w:tcPr>
            <w:tcW w:w="98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39113</w:t>
            </w:r>
          </w:p>
        </w:tc>
        <w:tc>
          <w:tcPr>
            <w:tcW w:w="1105"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151203</w:t>
            </w:r>
          </w:p>
        </w:tc>
        <w:tc>
          <w:tcPr>
            <w:tcW w:w="1808"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196</w:t>
            </w:r>
          </w:p>
        </w:tc>
        <w:tc>
          <w:tcPr>
            <w:tcW w:w="1607"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24</w:t>
            </w:r>
          </w:p>
        </w:tc>
        <w:tc>
          <w:tcPr>
            <w:tcW w:w="1156" w:type="dxa"/>
            <w:tcBorders>
              <w:top w:val="nil"/>
              <w:left w:val="nil"/>
              <w:bottom w:val="single" w:sz="4" w:space="0" w:color="auto"/>
              <w:right w:val="single" w:sz="4" w:space="0" w:color="auto"/>
            </w:tcBorders>
            <w:shd w:val="clear" w:color="auto" w:fill="auto"/>
            <w:vAlign w:val="center"/>
            <w:hideMark/>
          </w:tcPr>
          <w:p w:rsidR="00B80C4A" w:rsidRPr="00E13F71" w:rsidRDefault="00B80C4A" w:rsidP="00CD1522">
            <w:pPr>
              <w:spacing w:after="0" w:line="240" w:lineRule="auto"/>
              <w:jc w:val="center"/>
              <w:rPr>
                <w:rFonts w:ascii="Arial" w:eastAsia="Times New Roman" w:hAnsi="Arial" w:cs="Arial"/>
                <w:b/>
                <w:bCs/>
                <w:color w:val="000000"/>
                <w:sz w:val="24"/>
                <w:szCs w:val="24"/>
                <w:lang w:val="mn-MN"/>
              </w:rPr>
            </w:pPr>
            <w:r w:rsidRPr="00E13F71">
              <w:rPr>
                <w:rFonts w:ascii="Arial" w:eastAsia="Times New Roman" w:hAnsi="Arial" w:cs="Arial"/>
                <w:b/>
                <w:bCs/>
                <w:color w:val="000000"/>
                <w:sz w:val="24"/>
                <w:szCs w:val="24"/>
                <w:lang w:val="mn-MN"/>
              </w:rPr>
              <w:t>220</w:t>
            </w:r>
          </w:p>
        </w:tc>
      </w:tr>
    </w:tbl>
    <w:p w:rsidR="00B80C4A" w:rsidRPr="00E13F71" w:rsidRDefault="00B80C4A" w:rsidP="00B80C4A">
      <w:pPr>
        <w:spacing w:after="0"/>
        <w:contextualSpacing/>
        <w:rPr>
          <w:rFonts w:ascii="Arial" w:hAnsi="Arial" w:cs="Arial"/>
          <w:noProof/>
          <w:color w:val="000000" w:themeColor="text1"/>
          <w:sz w:val="24"/>
          <w:szCs w:val="24"/>
          <w:lang w:val="mn-MN"/>
        </w:rPr>
      </w:pPr>
    </w:p>
    <w:p w:rsidR="00B80C4A" w:rsidRPr="00E13F71" w:rsidRDefault="00B80C4A" w:rsidP="00B80C4A">
      <w:pPr>
        <w:spacing w:after="0"/>
        <w:contextualSpacing/>
        <w:rPr>
          <w:rFonts w:ascii="Arial" w:hAnsi="Arial" w:cs="Arial"/>
          <w:noProof/>
          <w:color w:val="000000" w:themeColor="text1"/>
          <w:sz w:val="24"/>
          <w:szCs w:val="24"/>
          <w:lang w:val="mn-MN"/>
        </w:rPr>
      </w:pPr>
    </w:p>
    <w:p w:rsidR="005037CA" w:rsidRPr="00B80C4A" w:rsidRDefault="005037CA">
      <w:pPr>
        <w:rPr>
          <w:lang w:val="mn-MN"/>
        </w:rPr>
      </w:pPr>
      <w:bookmarkStart w:id="0" w:name="_GoBack"/>
      <w:bookmarkEnd w:id="0"/>
    </w:p>
    <w:sectPr w:rsidR="005037CA" w:rsidRPr="00B80C4A" w:rsidSect="00F4257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4A"/>
    <w:rsid w:val="00012133"/>
    <w:rsid w:val="00014062"/>
    <w:rsid w:val="0001615F"/>
    <w:rsid w:val="0002444B"/>
    <w:rsid w:val="0003761D"/>
    <w:rsid w:val="0005134C"/>
    <w:rsid w:val="00051EED"/>
    <w:rsid w:val="00057628"/>
    <w:rsid w:val="000706D7"/>
    <w:rsid w:val="00071777"/>
    <w:rsid w:val="00094315"/>
    <w:rsid w:val="000B04D6"/>
    <w:rsid w:val="000C0999"/>
    <w:rsid w:val="000C121A"/>
    <w:rsid w:val="000C21DB"/>
    <w:rsid w:val="000D4745"/>
    <w:rsid w:val="000D75BB"/>
    <w:rsid w:val="000E56AE"/>
    <w:rsid w:val="000F1452"/>
    <w:rsid w:val="000F3DF7"/>
    <w:rsid w:val="000F4F45"/>
    <w:rsid w:val="00104C2C"/>
    <w:rsid w:val="0011251A"/>
    <w:rsid w:val="00124C08"/>
    <w:rsid w:val="00127084"/>
    <w:rsid w:val="0013398B"/>
    <w:rsid w:val="00135751"/>
    <w:rsid w:val="00136ED2"/>
    <w:rsid w:val="00142EDA"/>
    <w:rsid w:val="0017623B"/>
    <w:rsid w:val="001909BE"/>
    <w:rsid w:val="001A1376"/>
    <w:rsid w:val="001A5EF8"/>
    <w:rsid w:val="001C3EF0"/>
    <w:rsid w:val="001E6E53"/>
    <w:rsid w:val="001F7FF3"/>
    <w:rsid w:val="00223D33"/>
    <w:rsid w:val="00224D7F"/>
    <w:rsid w:val="00226D93"/>
    <w:rsid w:val="00227408"/>
    <w:rsid w:val="002525EF"/>
    <w:rsid w:val="00263683"/>
    <w:rsid w:val="0026537B"/>
    <w:rsid w:val="00266C5D"/>
    <w:rsid w:val="002835F9"/>
    <w:rsid w:val="00284003"/>
    <w:rsid w:val="00290386"/>
    <w:rsid w:val="002B3809"/>
    <w:rsid w:val="002B70CF"/>
    <w:rsid w:val="002D3B15"/>
    <w:rsid w:val="0030120C"/>
    <w:rsid w:val="0032350A"/>
    <w:rsid w:val="0033169C"/>
    <w:rsid w:val="00332A3A"/>
    <w:rsid w:val="00336FA9"/>
    <w:rsid w:val="00340B17"/>
    <w:rsid w:val="00346D7F"/>
    <w:rsid w:val="00355817"/>
    <w:rsid w:val="00357932"/>
    <w:rsid w:val="00360FD9"/>
    <w:rsid w:val="00381157"/>
    <w:rsid w:val="0038569F"/>
    <w:rsid w:val="00391CAA"/>
    <w:rsid w:val="003B0CD4"/>
    <w:rsid w:val="003B2D37"/>
    <w:rsid w:val="003B6D44"/>
    <w:rsid w:val="003E5338"/>
    <w:rsid w:val="003F2A8A"/>
    <w:rsid w:val="0040186E"/>
    <w:rsid w:val="00401E2B"/>
    <w:rsid w:val="0040348A"/>
    <w:rsid w:val="004206D7"/>
    <w:rsid w:val="004267E1"/>
    <w:rsid w:val="00427533"/>
    <w:rsid w:val="0046246E"/>
    <w:rsid w:val="00482C77"/>
    <w:rsid w:val="00486724"/>
    <w:rsid w:val="004872F6"/>
    <w:rsid w:val="0049439F"/>
    <w:rsid w:val="004B4C3D"/>
    <w:rsid w:val="004C2551"/>
    <w:rsid w:val="004C2D9F"/>
    <w:rsid w:val="004C61DD"/>
    <w:rsid w:val="004E0D9C"/>
    <w:rsid w:val="004E5F66"/>
    <w:rsid w:val="005037CA"/>
    <w:rsid w:val="00503D05"/>
    <w:rsid w:val="00504FD4"/>
    <w:rsid w:val="00505348"/>
    <w:rsid w:val="005149F1"/>
    <w:rsid w:val="005162E0"/>
    <w:rsid w:val="00520D13"/>
    <w:rsid w:val="005308FB"/>
    <w:rsid w:val="00531032"/>
    <w:rsid w:val="005314E0"/>
    <w:rsid w:val="00536B04"/>
    <w:rsid w:val="005406C5"/>
    <w:rsid w:val="00541180"/>
    <w:rsid w:val="00562D3B"/>
    <w:rsid w:val="00590684"/>
    <w:rsid w:val="00593CE9"/>
    <w:rsid w:val="00595F1E"/>
    <w:rsid w:val="005A6185"/>
    <w:rsid w:val="005B0CC9"/>
    <w:rsid w:val="005B7571"/>
    <w:rsid w:val="005C3AE1"/>
    <w:rsid w:val="005C667E"/>
    <w:rsid w:val="005C6F0E"/>
    <w:rsid w:val="005E607C"/>
    <w:rsid w:val="005E63DC"/>
    <w:rsid w:val="00603718"/>
    <w:rsid w:val="00607E59"/>
    <w:rsid w:val="00612CDC"/>
    <w:rsid w:val="006435D3"/>
    <w:rsid w:val="00647C4F"/>
    <w:rsid w:val="00651FB8"/>
    <w:rsid w:val="00671BA8"/>
    <w:rsid w:val="00690493"/>
    <w:rsid w:val="006A16EB"/>
    <w:rsid w:val="006A4861"/>
    <w:rsid w:val="006B1A40"/>
    <w:rsid w:val="006B48BB"/>
    <w:rsid w:val="006D1FF6"/>
    <w:rsid w:val="006E26FD"/>
    <w:rsid w:val="006E5026"/>
    <w:rsid w:val="006E73DF"/>
    <w:rsid w:val="006F2F5C"/>
    <w:rsid w:val="00711C8B"/>
    <w:rsid w:val="007173EB"/>
    <w:rsid w:val="00732B5C"/>
    <w:rsid w:val="00735BB7"/>
    <w:rsid w:val="00740556"/>
    <w:rsid w:val="0074250F"/>
    <w:rsid w:val="00745569"/>
    <w:rsid w:val="007514BD"/>
    <w:rsid w:val="00752AE0"/>
    <w:rsid w:val="00752D71"/>
    <w:rsid w:val="0075335E"/>
    <w:rsid w:val="00757E04"/>
    <w:rsid w:val="00766241"/>
    <w:rsid w:val="007876CB"/>
    <w:rsid w:val="00787EBA"/>
    <w:rsid w:val="0079495F"/>
    <w:rsid w:val="007A5F29"/>
    <w:rsid w:val="007B3A78"/>
    <w:rsid w:val="007B7F5C"/>
    <w:rsid w:val="007C65FC"/>
    <w:rsid w:val="007F3102"/>
    <w:rsid w:val="007F748B"/>
    <w:rsid w:val="00801C55"/>
    <w:rsid w:val="00810DE1"/>
    <w:rsid w:val="00812AEF"/>
    <w:rsid w:val="00834FE3"/>
    <w:rsid w:val="008473E9"/>
    <w:rsid w:val="00852365"/>
    <w:rsid w:val="00865BE2"/>
    <w:rsid w:val="008772C0"/>
    <w:rsid w:val="008A23BB"/>
    <w:rsid w:val="008A64A0"/>
    <w:rsid w:val="008B0497"/>
    <w:rsid w:val="008B4B25"/>
    <w:rsid w:val="008B7E76"/>
    <w:rsid w:val="008D1CC8"/>
    <w:rsid w:val="008D3463"/>
    <w:rsid w:val="008D6FF2"/>
    <w:rsid w:val="00906552"/>
    <w:rsid w:val="009149B7"/>
    <w:rsid w:val="009223DF"/>
    <w:rsid w:val="009225CA"/>
    <w:rsid w:val="00924B9C"/>
    <w:rsid w:val="00947B83"/>
    <w:rsid w:val="009519E2"/>
    <w:rsid w:val="00952817"/>
    <w:rsid w:val="009617EA"/>
    <w:rsid w:val="009926DB"/>
    <w:rsid w:val="00993A87"/>
    <w:rsid w:val="00994023"/>
    <w:rsid w:val="009A5A43"/>
    <w:rsid w:val="009B53F8"/>
    <w:rsid w:val="009C161B"/>
    <w:rsid w:val="009E1AB6"/>
    <w:rsid w:val="009E5033"/>
    <w:rsid w:val="00A06FDC"/>
    <w:rsid w:val="00A20F3A"/>
    <w:rsid w:val="00A5594D"/>
    <w:rsid w:val="00A55FF1"/>
    <w:rsid w:val="00A83EB7"/>
    <w:rsid w:val="00A87818"/>
    <w:rsid w:val="00A91ED5"/>
    <w:rsid w:val="00A9282D"/>
    <w:rsid w:val="00A93724"/>
    <w:rsid w:val="00A97B6E"/>
    <w:rsid w:val="00AB53E1"/>
    <w:rsid w:val="00AF7986"/>
    <w:rsid w:val="00B03FF9"/>
    <w:rsid w:val="00B2082E"/>
    <w:rsid w:val="00B23FFC"/>
    <w:rsid w:val="00B275DC"/>
    <w:rsid w:val="00B31346"/>
    <w:rsid w:val="00B5574D"/>
    <w:rsid w:val="00B55ECA"/>
    <w:rsid w:val="00B76CD4"/>
    <w:rsid w:val="00B771DC"/>
    <w:rsid w:val="00B80C4A"/>
    <w:rsid w:val="00B85EE0"/>
    <w:rsid w:val="00B93907"/>
    <w:rsid w:val="00B954D6"/>
    <w:rsid w:val="00B95F74"/>
    <w:rsid w:val="00BA527B"/>
    <w:rsid w:val="00BB05D5"/>
    <w:rsid w:val="00BB2EBD"/>
    <w:rsid w:val="00BC0CCB"/>
    <w:rsid w:val="00BD7ED0"/>
    <w:rsid w:val="00BE37AB"/>
    <w:rsid w:val="00BE654F"/>
    <w:rsid w:val="00C1174C"/>
    <w:rsid w:val="00C14BC4"/>
    <w:rsid w:val="00C22F6C"/>
    <w:rsid w:val="00C50AF0"/>
    <w:rsid w:val="00C73904"/>
    <w:rsid w:val="00C772EF"/>
    <w:rsid w:val="00CB5E23"/>
    <w:rsid w:val="00CB7949"/>
    <w:rsid w:val="00CE3FFB"/>
    <w:rsid w:val="00CE42A4"/>
    <w:rsid w:val="00CE5F50"/>
    <w:rsid w:val="00CE7AB1"/>
    <w:rsid w:val="00CE7AFA"/>
    <w:rsid w:val="00CF53BF"/>
    <w:rsid w:val="00D04440"/>
    <w:rsid w:val="00D25554"/>
    <w:rsid w:val="00D34603"/>
    <w:rsid w:val="00D3546B"/>
    <w:rsid w:val="00D63FA4"/>
    <w:rsid w:val="00D9232F"/>
    <w:rsid w:val="00DB12A2"/>
    <w:rsid w:val="00DC5A84"/>
    <w:rsid w:val="00DC700E"/>
    <w:rsid w:val="00DD0C84"/>
    <w:rsid w:val="00E070E1"/>
    <w:rsid w:val="00E24810"/>
    <w:rsid w:val="00E4198E"/>
    <w:rsid w:val="00E441F8"/>
    <w:rsid w:val="00E80C2A"/>
    <w:rsid w:val="00E8417C"/>
    <w:rsid w:val="00E952C7"/>
    <w:rsid w:val="00E961E8"/>
    <w:rsid w:val="00EB351E"/>
    <w:rsid w:val="00EC5DCA"/>
    <w:rsid w:val="00ED293C"/>
    <w:rsid w:val="00ED5057"/>
    <w:rsid w:val="00ED723B"/>
    <w:rsid w:val="00ED7537"/>
    <w:rsid w:val="00EE5E60"/>
    <w:rsid w:val="00EF01BC"/>
    <w:rsid w:val="00EF3EF9"/>
    <w:rsid w:val="00EF64E1"/>
    <w:rsid w:val="00F01D0E"/>
    <w:rsid w:val="00F268F6"/>
    <w:rsid w:val="00F27EF6"/>
    <w:rsid w:val="00F3530A"/>
    <w:rsid w:val="00F42573"/>
    <w:rsid w:val="00F426B6"/>
    <w:rsid w:val="00F444B8"/>
    <w:rsid w:val="00F75D66"/>
    <w:rsid w:val="00F8579F"/>
    <w:rsid w:val="00FA1669"/>
    <w:rsid w:val="00FB25AA"/>
    <w:rsid w:val="00FC0383"/>
    <w:rsid w:val="00FE0A75"/>
    <w:rsid w:val="00FE54D9"/>
    <w:rsid w:val="00FF3EA6"/>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DD483-9B25-448B-A9B4-D57BBECB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C4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2022-05-02T07:28:00Z</dcterms:created>
  <dcterms:modified xsi:type="dcterms:W3CDTF">2022-05-02T07:30:00Z</dcterms:modified>
</cp:coreProperties>
</file>